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A0" w:rsidRPr="007627C2" w:rsidRDefault="004A29A0" w:rsidP="004A29A0">
      <w:pPr>
        <w:ind w:lef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4A29A0" w:rsidRPr="007627C2" w:rsidRDefault="00541BC8" w:rsidP="004A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2021-2022</w:t>
      </w:r>
      <w:r w:rsidR="004A29A0" w:rsidRPr="007627C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4A29A0" w:rsidRPr="007627C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4A29A0" w:rsidRPr="007627C2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4A29A0" w:rsidRPr="007627C2" w:rsidTr="009C2B56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76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A0" w:rsidRPr="007627C2" w:rsidTr="009C2B56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май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май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май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сентябрь      май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                   май</w:t>
            </w:r>
          </w:p>
        </w:tc>
      </w:tr>
      <w:tr w:rsidR="004A29A0" w:rsidRPr="007627C2" w:rsidTr="009C2B56">
        <w:trPr>
          <w:jc w:val="center"/>
        </w:trPr>
        <w:tc>
          <w:tcPr>
            <w:tcW w:w="1926" w:type="dxa"/>
          </w:tcPr>
          <w:p w:rsidR="004A29A0" w:rsidRPr="007627C2" w:rsidRDefault="00F15A65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159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В.у-3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С.у-58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Н.у-6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D0E01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В.у-53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С.у-42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0E01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Н.у-5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В.у-30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С.у-67%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Н.у-3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A29A0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В.у-60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0E01" w:rsidRPr="007627C2" w:rsidRDefault="00FD0E01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</w:t>
            </w:r>
            <w:r w:rsidR="0086229D" w:rsidRPr="007627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0E01" w:rsidRPr="007627C2" w:rsidRDefault="0086229D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Н.у-2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В.у-28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С.у-65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Н.у-7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A29A0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В.у-75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С.у-22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Н.у-3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В.у-19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С.у-70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Н.у-11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4" w:type="dxa"/>
          </w:tcPr>
          <w:p w:rsidR="004A29A0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В.у-54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С.у-36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Н.у-10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В.у-18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С.у-74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Н.у-18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4A29A0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В.у-63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С.у-28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Н.у-9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A29A0" w:rsidRPr="007627C2" w:rsidRDefault="004A29A0" w:rsidP="004A2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9A0" w:rsidRPr="007627C2" w:rsidRDefault="004A29A0" w:rsidP="00762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9A0" w:rsidRPr="007627C2" w:rsidRDefault="004A29A0" w:rsidP="00762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19621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19621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3070" w:rsidRPr="007627C2" w:rsidRDefault="00DE3070" w:rsidP="00F711FF">
      <w:pPr>
        <w:pStyle w:val="c0"/>
        <w:shd w:val="clear" w:color="auto" w:fill="FFFFFF"/>
        <w:spacing w:before="0" w:beforeAutospacing="0" w:after="0" w:afterAutospacing="0"/>
        <w:rPr>
          <w:rStyle w:val="c7"/>
        </w:rPr>
      </w:pP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7"/>
        </w:rPr>
        <w:t> </w:t>
      </w:r>
      <w:r w:rsidRPr="007627C2">
        <w:rPr>
          <w:rStyle w:val="c8"/>
          <w:rFonts w:eastAsiaTheme="minorEastAsia"/>
          <w:b/>
          <w:bCs/>
        </w:rPr>
        <w:t>Вывод: </w:t>
      </w:r>
      <w:r w:rsidRPr="007627C2">
        <w:rPr>
          <w:rStyle w:val="c3"/>
        </w:rPr>
        <w:t>Программный материал в данной образовательной области усвоен на среднем   и высоком уровне.</w:t>
      </w:r>
    </w:p>
    <w:p w:rsidR="00F711FF" w:rsidRPr="007627C2" w:rsidRDefault="00F711FF" w:rsidP="00F711FF">
      <w:pPr>
        <w:pStyle w:val="c1"/>
        <w:shd w:val="clear" w:color="auto" w:fill="FFFFFF"/>
        <w:spacing w:before="0" w:beforeAutospacing="0" w:after="0" w:afterAutospacing="0"/>
        <w:jc w:val="both"/>
      </w:pPr>
      <w:r w:rsidRPr="007627C2">
        <w:rPr>
          <w:rStyle w:val="c7"/>
        </w:rPr>
        <w:t xml:space="preserve">К  концу учебного года, уровень знаний, умений и навыков детей  подготовительной группы достиг хороших результатов: они  готовы к обучению в школе.  Дети  употребляют в речи прилагательные, антонимы, синонимы и  обобщающие слова. Большая часть детей данной группы различают понятия – звук, слог, слово. Составляют слова из слогов, определяют количество слогов в слове, многие дети умеют читать. Находят слова с заданным звуком, определяют место звука в слове, составляют звуковой анализ слова. Составляют предложения и </w:t>
      </w:r>
      <w:r w:rsidR="00DE3070" w:rsidRPr="007627C2">
        <w:rPr>
          <w:rStyle w:val="c7"/>
        </w:rPr>
        <w:t>их схемы.  Благодаря   работе</w:t>
      </w:r>
      <w:r w:rsidRPr="007627C2">
        <w:rPr>
          <w:rStyle w:val="c7"/>
        </w:rPr>
        <w:t xml:space="preserve"> вос</w:t>
      </w:r>
      <w:r w:rsidR="00DE3070" w:rsidRPr="007627C2">
        <w:rPr>
          <w:rStyle w:val="c7"/>
        </w:rPr>
        <w:t>питателя</w:t>
      </w:r>
      <w:r w:rsidRPr="007627C2">
        <w:rPr>
          <w:rStyle w:val="c7"/>
        </w:rPr>
        <w:t>, дети стали хорошо произносить звуки, речь отчетлива. Хорошо понимают прочитанное. Развернуто отвечают на вопросы по содержанию. Пересказывают индивидуально и коллективно,  драматизируют небольшие литературные произведения. Составляют описательные рассказы о предмете или картине. Имеют предпочтения в литературных произведениях,  знают  и называют некоторых писателей, поэтов и их произведения. Выразительно, связно и последовательно рассказывают небольшую сказку,  с удовольствием могут выучить стихотворение, многие  стихотворения знают.</w:t>
      </w:r>
    </w:p>
    <w:p w:rsidR="00F711FF" w:rsidRPr="007627C2" w:rsidRDefault="00F711FF" w:rsidP="00F711FF">
      <w:pPr>
        <w:pStyle w:val="c17"/>
        <w:shd w:val="clear" w:color="auto" w:fill="FFFFFF"/>
        <w:spacing w:before="0" w:beforeAutospacing="0" w:after="0" w:afterAutospacing="0"/>
        <w:ind w:left="40" w:hanging="40"/>
      </w:pPr>
      <w:r w:rsidRPr="007627C2">
        <w:rPr>
          <w:rStyle w:val="c8"/>
          <w:rFonts w:eastAsiaTheme="minorEastAsia"/>
          <w:b/>
          <w:bCs/>
        </w:rPr>
        <w:t>Рекомендации: Н</w:t>
      </w:r>
      <w:r w:rsidRPr="007627C2">
        <w:rPr>
          <w:rStyle w:val="c7"/>
        </w:rPr>
        <w:t>еоб</w:t>
      </w:r>
      <w:r w:rsidR="00113390" w:rsidRPr="007627C2">
        <w:rPr>
          <w:rStyle w:val="c7"/>
        </w:rPr>
        <w:t xml:space="preserve">ходимо  родителям продолжать формировать умения </w:t>
      </w:r>
      <w:r w:rsidRPr="007627C2">
        <w:rPr>
          <w:rStyle w:val="c7"/>
        </w:rPr>
        <w:t xml:space="preserve"> по закреплению правильного произношения звуков речи и общих знаний по развитию речи, для дальнейшего успешного обучения в школе.</w:t>
      </w:r>
    </w:p>
    <w:p w:rsidR="007627C2" w:rsidRP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58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20669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2066925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27C2" w:rsidRPr="007627C2" w:rsidRDefault="007627C2" w:rsidP="00F711FF">
      <w:pPr>
        <w:pStyle w:val="c0"/>
        <w:shd w:val="clear" w:color="auto" w:fill="FFFFFF"/>
        <w:spacing w:before="0" w:beforeAutospacing="0" w:after="0" w:afterAutospacing="0"/>
        <w:rPr>
          <w:rStyle w:val="c3"/>
          <w:b/>
        </w:rPr>
      </w:pP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Вывод</w:t>
      </w:r>
      <w:r w:rsidRPr="007627C2">
        <w:rPr>
          <w:rStyle w:val="c3"/>
        </w:rPr>
        <w:t>: на конец учебного года  уровень знаний детей повысился.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lastRenderedPageBreak/>
        <w:t> Дети к концу года принимают заинтересованное участие в экспериментировании, организованном взрослым. В речи отражают ход и результат экспериментирования, задают вопросы.  Проявляют интерес в быту и организованной деятельности. С помощью взрослого отражают свой практический опыт. Знают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представления о космосе. По  результатам  за учебный год дети усвоили программный материал и овладели необходимыми знаниями, умениями и навыками.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Рекомендации:</w:t>
      </w:r>
      <w:r w:rsidRPr="007627C2">
        <w:rPr>
          <w:rStyle w:val="c3"/>
        </w:rPr>
        <w:t xml:space="preserve"> порекомендовать родителям,  побольше читать детям   энциклопедическую и познавательную литературу,  играть с детьми в  дидактические и настольные  игры, способствовать к  формированию у детей познавательного интереса, развивать  наблюдательность,  фантазию</w:t>
      </w:r>
      <w:proofErr w:type="gramStart"/>
      <w:r w:rsidRPr="007627C2">
        <w:rPr>
          <w:rStyle w:val="c3"/>
        </w:rPr>
        <w:t xml:space="preserve"> ,</w:t>
      </w:r>
      <w:proofErr w:type="gramEnd"/>
      <w:r w:rsidRPr="007627C2">
        <w:rPr>
          <w:rStyle w:val="c3"/>
        </w:rPr>
        <w:t>воображение и мыслительную деятельность.   Предоставить детям познавательный материал для свободного доступа, поддерживать детскую инициативу и творчество.</w:t>
      </w:r>
    </w:p>
    <w:p w:rsidR="00F83D58" w:rsidRPr="007627C2" w:rsidRDefault="00F83D58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58" w:rsidRPr="007627C2" w:rsidRDefault="00F83D58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20097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200977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11FF" w:rsidRPr="007627C2" w:rsidRDefault="005B3FC3" w:rsidP="00F711FF">
      <w:pPr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Вывод:</w:t>
      </w:r>
      <w:r w:rsidR="00F711FF" w:rsidRPr="00762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конец учебного года дети подготовительной группы умеют выполнять основные физические упражнения, умеют правильно прыгать с места, метать мяч, стали выносливее, ловкими и гибкими.</w:t>
      </w:r>
      <w:r w:rsidR="00F711FF" w:rsidRPr="007627C2">
        <w:rPr>
          <w:rFonts w:ascii="Times New Roman" w:hAnsi="Times New Roman" w:cs="Times New Roman"/>
          <w:sz w:val="24"/>
          <w:szCs w:val="24"/>
        </w:rPr>
        <w:br/>
      </w:r>
      <w:r w:rsidR="00F711FF" w:rsidRPr="007627C2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Рекомендации: занятия с детьми физкультурой и спортом.</w:t>
      </w:r>
    </w:p>
    <w:p w:rsid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lastRenderedPageBreak/>
        <w:t>Социально-коммуникативное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05250" cy="2057400"/>
            <wp:effectExtent l="0" t="0" r="19050" b="1905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05250" cy="2057400"/>
            <wp:effectExtent l="0" t="0" r="19050" b="1905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Вывод:</w:t>
      </w:r>
      <w:r w:rsidRPr="007627C2">
        <w:rPr>
          <w:rStyle w:val="c3"/>
        </w:rPr>
        <w:t xml:space="preserve"> Программный материал в данной образовательной области усвоен на среднем   и высоком уровне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 xml:space="preserve">К концу  учебного года,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 по </w:t>
      </w:r>
      <w:proofErr w:type="gramStart"/>
      <w:r w:rsidRPr="007627C2">
        <w:rPr>
          <w:rStyle w:val="c3"/>
        </w:rPr>
        <w:t>прочитанному</w:t>
      </w:r>
      <w:proofErr w:type="gramEnd"/>
      <w:r w:rsidRPr="007627C2">
        <w:rPr>
          <w:rStyle w:val="c3"/>
        </w:rPr>
        <w:t xml:space="preserve">, используя развернутую речь, поддерживают тему разговора.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 С интересов участвуют в различных проектах, мероприятиях группы, проявляют инициативу. Имеют интерес к различным видам трудовой деятельности. Активно проявляют интерес к дежурству, особенно по столовой, убирают за собой игрушки.  Следят за опрятностью своего внешнего вида, </w:t>
      </w:r>
      <w:proofErr w:type="gramStart"/>
      <w:r w:rsidRPr="007627C2">
        <w:rPr>
          <w:rStyle w:val="c3"/>
        </w:rPr>
        <w:t>самостоятельны</w:t>
      </w:r>
      <w:proofErr w:type="gramEnd"/>
      <w:r w:rsidRPr="007627C2">
        <w:rPr>
          <w:rStyle w:val="c3"/>
        </w:rPr>
        <w:t xml:space="preserve"> в выполнении гигиенических процедур. У детей данной группы к концу года сформировались навыки организованного поведения в детском саду, дома и на улице.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Рекомендации</w:t>
      </w:r>
      <w:r w:rsidR="00113390" w:rsidRPr="007627C2">
        <w:rPr>
          <w:rStyle w:val="c3"/>
          <w:b/>
        </w:rPr>
        <w:t>:</w:t>
      </w:r>
      <w:r w:rsidR="007627C2">
        <w:rPr>
          <w:rStyle w:val="c3"/>
          <w:b/>
        </w:rPr>
        <w:t xml:space="preserve"> </w:t>
      </w:r>
      <w:r w:rsidRPr="007627C2">
        <w:rPr>
          <w:rStyle w:val="c3"/>
        </w:rPr>
        <w:t xml:space="preserve">Необходимо родителям  продолжать уделять внимание формированию у детей  культуры общения </w:t>
      </w:r>
      <w:proofErr w:type="gramStart"/>
      <w:r w:rsidRPr="007627C2">
        <w:rPr>
          <w:rStyle w:val="c3"/>
        </w:rPr>
        <w:t>со</w:t>
      </w:r>
      <w:proofErr w:type="gramEnd"/>
      <w:r w:rsidRPr="007627C2">
        <w:rPr>
          <w:rStyle w:val="c3"/>
        </w:rPr>
        <w:t xml:space="preserve"> взрослыми и сверстниками, учить общаться бесконфликтно,  продолжать прививать правила элементарной вежливости, правила поведения в общественных местах,  на транспорте, ПДД.  </w:t>
      </w:r>
    </w:p>
    <w:p w:rsidR="007627C2" w:rsidRDefault="00B843AA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sz w:val="24"/>
          <w:szCs w:val="24"/>
        </w:rPr>
        <w:br/>
      </w:r>
    </w:p>
    <w:p w:rsid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3AA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p w:rsidR="002B013D" w:rsidRPr="007627C2" w:rsidRDefault="004A29A0" w:rsidP="002B0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203835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2038350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627C2" w:rsidRPr="007627C2" w:rsidRDefault="007627C2" w:rsidP="002B0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7C2" w:rsidRPr="007627C2" w:rsidRDefault="007627C2" w:rsidP="002B0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 Вывод:</w:t>
      </w:r>
      <w:r w:rsidRPr="007627C2">
        <w:rPr>
          <w:rStyle w:val="c3"/>
        </w:rPr>
        <w:t xml:space="preserve"> наконец учебного года, программный материал в данной области усвоен детьми на хорошем уровне.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 Создают индивидуальные и коллективные рисунки, сюжетные и декоративные композиции, используя разные материалы и способы создания. У всех воспитанников достаточно развит навык лепки объемного образа и все дети до конца и аккуратно выполняют плоскую лепку. Большинство детей правильно пользуются  ножницами, могут вырезать по извилистой линии, по кругу, бумагу, сложенную вдвое, убирать свое рабочее место.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>Рекомендации: порекомендовать родителям продолжать совершенствовать технику рисования, лепки, аппликации. Рисовать, лепить, делать аппликацию вместе с  ребенком, способствовать  развитию мелкой моторики. Приобрести  альбомы для раскрашивания, красивые виды цветной бумаги и пластилина, для самостоятельной творческой активности детей.  </w:t>
      </w:r>
    </w:p>
    <w:p w:rsidR="00A24C0C" w:rsidRPr="007627C2" w:rsidRDefault="00F34503" w:rsidP="00433202">
      <w:pPr>
        <w:pStyle w:val="a6"/>
        <w:shd w:val="clear" w:color="auto" w:fill="FFFFFF"/>
        <w:spacing w:before="75" w:beforeAutospacing="0" w:after="75" w:afterAutospacing="0" w:line="315" w:lineRule="atLeast"/>
        <w:ind w:right="-314"/>
      </w:pPr>
      <w:r w:rsidRPr="007627C2">
        <w:rPr>
          <w:b/>
        </w:rPr>
        <w:t>Вывод</w:t>
      </w:r>
      <w:r w:rsidR="004A29A0" w:rsidRPr="007627C2">
        <w:rPr>
          <w:b/>
        </w:rPr>
        <w:t>:</w:t>
      </w:r>
      <w:r w:rsidR="00433202">
        <w:rPr>
          <w:b/>
        </w:rPr>
        <w:t xml:space="preserve"> </w:t>
      </w:r>
      <w:r w:rsidR="00A24C0C" w:rsidRPr="007627C2">
        <w:t xml:space="preserve">Данные результаты являются достаточно  хорошим показателем общей готовности детей к обучению в школе. Очевиден положительный результат проделанной работы: низкий уровень усвоения программы детьми почти отсутствует, </w:t>
      </w:r>
      <w:r w:rsidR="00DE3070" w:rsidRPr="007627C2">
        <w:t xml:space="preserve">имеются незначительные </w:t>
      </w:r>
      <w:r w:rsidR="00433202">
        <w:t>р</w:t>
      </w:r>
      <w:r w:rsidR="00DE3070" w:rsidRPr="007627C2">
        <w:t>азличия между  высоким  и средним уровнем</w:t>
      </w:r>
      <w:r w:rsidR="00A24C0C" w:rsidRPr="007627C2">
        <w:t>, знания детей устойчивы, прочные,  они способны применять их в повседневной деятельности.</w:t>
      </w:r>
    </w:p>
    <w:p w:rsidR="00A24C0C" w:rsidRPr="007627C2" w:rsidRDefault="00A24C0C" w:rsidP="00A24C0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27C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24C0C" w:rsidRPr="007627C2" w:rsidRDefault="00A24C0C" w:rsidP="00A24C0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7627C2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A24C0C" w:rsidRPr="007627C2" w:rsidRDefault="00A24C0C" w:rsidP="00A24C0C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7627C2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4A29A0" w:rsidRPr="007627C2" w:rsidRDefault="004A29A0" w:rsidP="00FA4853">
      <w:pPr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29A0" w:rsidRPr="007627C2" w:rsidRDefault="004A29A0" w:rsidP="004A29A0">
      <w:pPr>
        <w:rPr>
          <w:rFonts w:ascii="Times New Roman" w:hAnsi="Times New Roman" w:cs="Times New Roman"/>
          <w:sz w:val="24"/>
          <w:szCs w:val="24"/>
        </w:rPr>
      </w:pPr>
    </w:p>
    <w:p w:rsidR="00770C56" w:rsidRPr="007627C2" w:rsidRDefault="00770C56">
      <w:pPr>
        <w:rPr>
          <w:rFonts w:ascii="Times New Roman" w:hAnsi="Times New Roman" w:cs="Times New Roman"/>
          <w:sz w:val="24"/>
          <w:szCs w:val="24"/>
        </w:rPr>
      </w:pPr>
    </w:p>
    <w:sectPr w:rsidR="00770C56" w:rsidRPr="007627C2" w:rsidSect="004332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5D9B"/>
    <w:multiLevelType w:val="multilevel"/>
    <w:tmpl w:val="AC6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E3109"/>
    <w:multiLevelType w:val="multilevel"/>
    <w:tmpl w:val="C9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E3123"/>
    <w:multiLevelType w:val="multilevel"/>
    <w:tmpl w:val="B084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82640"/>
    <w:multiLevelType w:val="multilevel"/>
    <w:tmpl w:val="479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707A5"/>
    <w:multiLevelType w:val="multilevel"/>
    <w:tmpl w:val="CEA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29A0"/>
    <w:rsid w:val="0005771B"/>
    <w:rsid w:val="0007526C"/>
    <w:rsid w:val="00097B16"/>
    <w:rsid w:val="00113390"/>
    <w:rsid w:val="001D0002"/>
    <w:rsid w:val="001E3EAC"/>
    <w:rsid w:val="00227535"/>
    <w:rsid w:val="00257C36"/>
    <w:rsid w:val="002B013D"/>
    <w:rsid w:val="002E2A30"/>
    <w:rsid w:val="00433202"/>
    <w:rsid w:val="004A29A0"/>
    <w:rsid w:val="00541BC8"/>
    <w:rsid w:val="005B3FC3"/>
    <w:rsid w:val="00617C19"/>
    <w:rsid w:val="00626AF4"/>
    <w:rsid w:val="0064404C"/>
    <w:rsid w:val="00686CDA"/>
    <w:rsid w:val="007127DA"/>
    <w:rsid w:val="007627C2"/>
    <w:rsid w:val="00770C56"/>
    <w:rsid w:val="0086229D"/>
    <w:rsid w:val="00940FF3"/>
    <w:rsid w:val="00A14EF0"/>
    <w:rsid w:val="00A24C0C"/>
    <w:rsid w:val="00B055B8"/>
    <w:rsid w:val="00B75A07"/>
    <w:rsid w:val="00B843AA"/>
    <w:rsid w:val="00BA0E3A"/>
    <w:rsid w:val="00BB52BA"/>
    <w:rsid w:val="00C76247"/>
    <w:rsid w:val="00CF4ED1"/>
    <w:rsid w:val="00DE3070"/>
    <w:rsid w:val="00E33F21"/>
    <w:rsid w:val="00E8401F"/>
    <w:rsid w:val="00EA0664"/>
    <w:rsid w:val="00F15A65"/>
    <w:rsid w:val="00F34503"/>
    <w:rsid w:val="00F57289"/>
    <w:rsid w:val="00F711FF"/>
    <w:rsid w:val="00F83D58"/>
    <w:rsid w:val="00FA4853"/>
    <w:rsid w:val="00FD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9A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1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711FF"/>
  </w:style>
  <w:style w:type="character" w:customStyle="1" w:styleId="c7">
    <w:name w:val="c7"/>
    <w:basedOn w:val="a0"/>
    <w:rsid w:val="00F711FF"/>
  </w:style>
  <w:style w:type="character" w:customStyle="1" w:styleId="c8">
    <w:name w:val="c8"/>
    <w:basedOn w:val="a0"/>
    <w:rsid w:val="00F711FF"/>
  </w:style>
  <w:style w:type="paragraph" w:customStyle="1" w:styleId="c1">
    <w:name w:val="c1"/>
    <w:basedOn w:val="a"/>
    <w:rsid w:val="00F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9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11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axId val="120622464"/>
        <c:axId val="120636544"/>
      </c:barChart>
      <c:catAx>
        <c:axId val="120622464"/>
        <c:scaling>
          <c:orientation val="minMax"/>
        </c:scaling>
        <c:axPos val="b"/>
        <c:tickLblPos val="nextTo"/>
        <c:crossAx val="120636544"/>
        <c:crosses val="autoZero"/>
        <c:auto val="1"/>
        <c:lblAlgn val="ctr"/>
        <c:lblOffset val="100"/>
      </c:catAx>
      <c:valAx>
        <c:axId val="120636544"/>
        <c:scaling>
          <c:orientation val="minMax"/>
        </c:scaling>
        <c:axPos val="l"/>
        <c:majorGridlines/>
        <c:numFmt formatCode="General" sourceLinked="1"/>
        <c:tickLblPos val="nextTo"/>
        <c:crossAx val="12062246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axId val="127960576"/>
        <c:axId val="127962112"/>
      </c:barChart>
      <c:catAx>
        <c:axId val="127960576"/>
        <c:scaling>
          <c:orientation val="minMax"/>
        </c:scaling>
        <c:axPos val="b"/>
        <c:tickLblPos val="nextTo"/>
        <c:crossAx val="127962112"/>
        <c:crosses val="autoZero"/>
        <c:auto val="1"/>
        <c:lblAlgn val="ctr"/>
        <c:lblOffset val="100"/>
      </c:catAx>
      <c:valAx>
        <c:axId val="127962112"/>
        <c:scaling>
          <c:orientation val="minMax"/>
        </c:scaling>
        <c:axPos val="l"/>
        <c:majorGridlines/>
        <c:numFmt formatCode="General" sourceLinked="1"/>
        <c:tickLblPos val="nextTo"/>
        <c:crossAx val="1279605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axId val="17443072"/>
        <c:axId val="17473536"/>
      </c:barChart>
      <c:catAx>
        <c:axId val="17443072"/>
        <c:scaling>
          <c:orientation val="minMax"/>
        </c:scaling>
        <c:axPos val="b"/>
        <c:tickLblPos val="nextTo"/>
        <c:crossAx val="17473536"/>
        <c:crosses val="autoZero"/>
        <c:auto val="1"/>
        <c:lblAlgn val="ctr"/>
        <c:lblOffset val="100"/>
      </c:catAx>
      <c:valAx>
        <c:axId val="17473536"/>
        <c:scaling>
          <c:orientation val="minMax"/>
        </c:scaling>
        <c:axPos val="l"/>
        <c:majorGridlines/>
        <c:numFmt formatCode="General" sourceLinked="1"/>
        <c:tickLblPos val="nextTo"/>
        <c:crossAx val="174430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axId val="122741504"/>
        <c:axId val="122743040"/>
      </c:barChart>
      <c:catAx>
        <c:axId val="122741504"/>
        <c:scaling>
          <c:orientation val="minMax"/>
        </c:scaling>
        <c:axPos val="b"/>
        <c:tickLblPos val="nextTo"/>
        <c:crossAx val="122743040"/>
        <c:crosses val="autoZero"/>
        <c:auto val="1"/>
        <c:lblAlgn val="ctr"/>
        <c:lblOffset val="100"/>
      </c:catAx>
      <c:valAx>
        <c:axId val="122743040"/>
        <c:scaling>
          <c:orientation val="minMax"/>
        </c:scaling>
        <c:axPos val="l"/>
        <c:majorGridlines/>
        <c:numFmt formatCode="General" sourceLinked="1"/>
        <c:tickLblPos val="nextTo"/>
        <c:crossAx val="12274150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axId val="122784768"/>
        <c:axId val="122786560"/>
      </c:barChart>
      <c:catAx>
        <c:axId val="122784768"/>
        <c:scaling>
          <c:orientation val="minMax"/>
        </c:scaling>
        <c:axPos val="b"/>
        <c:tickLblPos val="nextTo"/>
        <c:crossAx val="122786560"/>
        <c:crosses val="autoZero"/>
        <c:auto val="1"/>
        <c:lblAlgn val="ctr"/>
        <c:lblOffset val="100"/>
      </c:catAx>
      <c:valAx>
        <c:axId val="122786560"/>
        <c:scaling>
          <c:orientation val="minMax"/>
        </c:scaling>
        <c:axPos val="l"/>
        <c:majorGridlines/>
        <c:numFmt formatCode="General" sourceLinked="1"/>
        <c:tickLblPos val="nextTo"/>
        <c:crossAx val="12278476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axId val="127718912"/>
        <c:axId val="127720448"/>
      </c:barChart>
      <c:catAx>
        <c:axId val="127718912"/>
        <c:scaling>
          <c:orientation val="minMax"/>
        </c:scaling>
        <c:axPos val="b"/>
        <c:tickLblPos val="nextTo"/>
        <c:crossAx val="127720448"/>
        <c:crosses val="autoZero"/>
        <c:auto val="1"/>
        <c:lblAlgn val="ctr"/>
        <c:lblOffset val="100"/>
      </c:catAx>
      <c:valAx>
        <c:axId val="127720448"/>
        <c:scaling>
          <c:orientation val="minMax"/>
        </c:scaling>
        <c:axPos val="l"/>
        <c:majorGridlines/>
        <c:numFmt formatCode="General" sourceLinked="1"/>
        <c:tickLblPos val="nextTo"/>
        <c:crossAx val="12771891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77</c:v>
                </c:pt>
              </c:numCache>
            </c:numRef>
          </c:val>
        </c:ser>
        <c:axId val="127762432"/>
        <c:axId val="127763968"/>
      </c:barChart>
      <c:catAx>
        <c:axId val="127762432"/>
        <c:scaling>
          <c:orientation val="minMax"/>
        </c:scaling>
        <c:axPos val="b"/>
        <c:tickLblPos val="nextTo"/>
        <c:crossAx val="127763968"/>
        <c:crosses val="autoZero"/>
        <c:auto val="1"/>
        <c:lblAlgn val="ctr"/>
        <c:lblOffset val="100"/>
      </c:catAx>
      <c:valAx>
        <c:axId val="127763968"/>
        <c:scaling>
          <c:orientation val="minMax"/>
        </c:scaling>
        <c:axPos val="l"/>
        <c:majorGridlines/>
        <c:numFmt formatCode="General" sourceLinked="1"/>
        <c:tickLblPos val="nextTo"/>
        <c:crossAx val="12776243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44"/>
          <c:h val="0.7674929522698562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axId val="121260288"/>
        <c:axId val="127807488"/>
      </c:barChart>
      <c:catAx>
        <c:axId val="121260288"/>
        <c:scaling>
          <c:orientation val="minMax"/>
        </c:scaling>
        <c:axPos val="b"/>
        <c:tickLblPos val="nextTo"/>
        <c:crossAx val="127807488"/>
        <c:crosses val="autoZero"/>
        <c:auto val="1"/>
        <c:lblAlgn val="ctr"/>
        <c:lblOffset val="100"/>
      </c:catAx>
      <c:valAx>
        <c:axId val="127807488"/>
        <c:scaling>
          <c:orientation val="minMax"/>
        </c:scaling>
        <c:axPos val="l"/>
        <c:majorGridlines/>
        <c:numFmt formatCode="General" sourceLinked="1"/>
        <c:tickLblPos val="nextTo"/>
        <c:crossAx val="1212602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44"/>
          <c:h val="0.7674929522698562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axId val="127881984"/>
        <c:axId val="127883520"/>
      </c:barChart>
      <c:catAx>
        <c:axId val="127881984"/>
        <c:scaling>
          <c:orientation val="minMax"/>
        </c:scaling>
        <c:axPos val="b"/>
        <c:tickLblPos val="nextTo"/>
        <c:crossAx val="127883520"/>
        <c:crosses val="autoZero"/>
        <c:auto val="1"/>
        <c:lblAlgn val="ctr"/>
        <c:lblOffset val="100"/>
      </c:catAx>
      <c:valAx>
        <c:axId val="127883520"/>
        <c:scaling>
          <c:orientation val="minMax"/>
        </c:scaling>
        <c:axPos val="l"/>
        <c:majorGridlines/>
        <c:numFmt formatCode="General" sourceLinked="1"/>
        <c:tickLblPos val="nextTo"/>
        <c:crossAx val="12788198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axId val="127912960"/>
        <c:axId val="127935232"/>
      </c:barChart>
      <c:catAx>
        <c:axId val="127912960"/>
        <c:scaling>
          <c:orientation val="minMax"/>
        </c:scaling>
        <c:axPos val="b"/>
        <c:tickLblPos val="nextTo"/>
        <c:crossAx val="127935232"/>
        <c:crosses val="autoZero"/>
        <c:auto val="1"/>
        <c:lblAlgn val="ctr"/>
        <c:lblOffset val="100"/>
      </c:catAx>
      <c:valAx>
        <c:axId val="127935232"/>
        <c:scaling>
          <c:orientation val="minMax"/>
        </c:scaling>
        <c:axPos val="l"/>
        <c:majorGridlines/>
        <c:numFmt formatCode="General" sourceLinked="1"/>
        <c:tickLblPos val="nextTo"/>
        <c:crossAx val="1279129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15</cp:revision>
  <dcterms:created xsi:type="dcterms:W3CDTF">2020-10-19T15:02:00Z</dcterms:created>
  <dcterms:modified xsi:type="dcterms:W3CDTF">2022-09-19T06:37:00Z</dcterms:modified>
</cp:coreProperties>
</file>