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3B" w:rsidRDefault="003F263B" w:rsidP="003F26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3F263B" w:rsidRDefault="00BF644D" w:rsidP="003F263B">
      <w:pPr>
        <w:jc w:val="center"/>
      </w:pPr>
      <w:r>
        <w:rPr>
          <w:rFonts w:ascii="Times New Roman" w:hAnsi="Times New Roman" w:cs="Times New Roman"/>
          <w:b/>
        </w:rPr>
        <w:t>2019-2020</w:t>
      </w:r>
      <w:r w:rsidR="003F263B">
        <w:rPr>
          <w:rFonts w:ascii="Times New Roman" w:hAnsi="Times New Roman" w:cs="Times New Roman"/>
          <w:b/>
        </w:rPr>
        <w:t>уч</w:t>
      </w:r>
      <w:proofErr w:type="gramStart"/>
      <w:r w:rsidR="003F263B">
        <w:rPr>
          <w:rFonts w:ascii="Times New Roman" w:hAnsi="Times New Roman" w:cs="Times New Roman"/>
          <w:b/>
        </w:rPr>
        <w:t>.г</w:t>
      </w:r>
      <w:proofErr w:type="gramEnd"/>
      <w:r w:rsidR="003F263B">
        <w:rPr>
          <w:rFonts w:ascii="Times New Roman" w:hAnsi="Times New Roman" w:cs="Times New Roman"/>
          <w:b/>
        </w:rPr>
        <w:t>од</w:t>
      </w:r>
    </w:p>
    <w:tbl>
      <w:tblPr>
        <w:tblStyle w:val="11"/>
        <w:tblW w:w="13290" w:type="dxa"/>
        <w:jc w:val="center"/>
        <w:tblLayout w:type="fixed"/>
        <w:tblLook w:val="04A0"/>
      </w:tblPr>
      <w:tblGrid>
        <w:gridCol w:w="1925"/>
        <w:gridCol w:w="1159"/>
        <w:gridCol w:w="992"/>
        <w:gridCol w:w="993"/>
        <w:gridCol w:w="992"/>
        <w:gridCol w:w="992"/>
        <w:gridCol w:w="1134"/>
        <w:gridCol w:w="992"/>
        <w:gridCol w:w="1010"/>
        <w:gridCol w:w="1417"/>
        <w:gridCol w:w="1684"/>
      </w:tblGrid>
      <w:tr w:rsidR="003F263B" w:rsidTr="003F263B">
        <w:trPr>
          <w:trHeight w:val="660"/>
          <w:jc w:val="center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right"/>
              <w:rPr>
                <w:lang w:val="en-US"/>
              </w:rPr>
            </w:pPr>
            <w:r>
              <w:t>Группа</w:t>
            </w:r>
            <w:r>
              <w:rPr>
                <w:lang w:val="en-US"/>
              </w:rPr>
              <w:t>/</w:t>
            </w:r>
          </w:p>
          <w:p w:rsidR="003F263B" w:rsidRDefault="003F263B">
            <w:pPr>
              <w:jc w:val="right"/>
            </w:pPr>
            <w:r>
              <w:t>область</w:t>
            </w:r>
          </w:p>
        </w:tc>
        <w:tc>
          <w:tcPr>
            <w:tcW w:w="2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63B" w:rsidRDefault="003F263B">
            <w:r>
              <w:t>Речевое развитие</w:t>
            </w:r>
          </w:p>
          <w:p w:rsidR="003F263B" w:rsidRDefault="003F263B"/>
          <w:p w:rsidR="003F263B" w:rsidRDefault="003F263B"/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63B" w:rsidRDefault="003F263B">
            <w:pPr>
              <w:jc w:val="center"/>
            </w:pPr>
            <w:r>
              <w:t>Познавательное развитие</w:t>
            </w:r>
          </w:p>
          <w:p w:rsidR="003F263B" w:rsidRDefault="003F263B"/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63B" w:rsidRDefault="003F263B">
            <w:pPr>
              <w:jc w:val="center"/>
            </w:pPr>
            <w:r>
              <w:t>Физическое развитие</w:t>
            </w:r>
          </w:p>
          <w:p w:rsidR="003F263B" w:rsidRDefault="003F263B"/>
        </w:tc>
        <w:tc>
          <w:tcPr>
            <w:tcW w:w="20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63B" w:rsidRDefault="003F2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3F263B" w:rsidRDefault="003F263B"/>
        </w:tc>
      </w:tr>
      <w:tr w:rsidR="003F263B" w:rsidTr="003F263B">
        <w:trPr>
          <w:trHeight w:val="405"/>
          <w:jc w:val="center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63B" w:rsidRDefault="003F263B"/>
        </w:tc>
        <w:tc>
          <w:tcPr>
            <w:tcW w:w="2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r>
              <w:t xml:space="preserve">сентябрь        май           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r>
              <w:t xml:space="preserve">сентябрь    май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r>
              <w:t xml:space="preserve">сентябрь    май    </w:t>
            </w:r>
          </w:p>
        </w:tc>
        <w:tc>
          <w:tcPr>
            <w:tcW w:w="20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rPr>
                <w:rFonts w:ascii="Times New Roman" w:hAnsi="Times New Roman" w:cs="Times New Roman"/>
              </w:rPr>
            </w:pPr>
            <w:r>
              <w:t>сентябрь      май</w:t>
            </w:r>
          </w:p>
        </w:tc>
        <w:tc>
          <w:tcPr>
            <w:tcW w:w="3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rPr>
                <w:rFonts w:ascii="Times New Roman" w:hAnsi="Times New Roman" w:cs="Times New Roman"/>
              </w:rPr>
            </w:pPr>
            <w:r>
              <w:t xml:space="preserve"> сентябрь             май</w:t>
            </w:r>
          </w:p>
        </w:tc>
      </w:tr>
      <w:tr w:rsidR="003F263B" w:rsidTr="003F263B">
        <w:trPr>
          <w:jc w:val="center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right"/>
            </w:pPr>
            <w:r>
              <w:t>средняя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t>В.у-26%</w:t>
            </w:r>
          </w:p>
          <w:p w:rsidR="003F263B" w:rsidRDefault="003F263B">
            <w:pPr>
              <w:jc w:val="center"/>
            </w:pPr>
            <w:r>
              <w:t>С.у-53%</w:t>
            </w:r>
          </w:p>
          <w:p w:rsidR="003F263B" w:rsidRDefault="003F263B">
            <w:pPr>
              <w:jc w:val="center"/>
            </w:pPr>
            <w:r>
              <w:t>Н.у-21%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t>В.у-35%</w:t>
            </w:r>
          </w:p>
          <w:p w:rsidR="003F263B" w:rsidRDefault="003F263B">
            <w:pPr>
              <w:jc w:val="center"/>
            </w:pPr>
            <w:r>
              <w:t>С.у-59%</w:t>
            </w:r>
          </w:p>
          <w:p w:rsidR="003F263B" w:rsidRDefault="003F263B">
            <w:pPr>
              <w:jc w:val="center"/>
            </w:pPr>
            <w:r>
              <w:t>Н.у-6%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t>В.у-23%</w:t>
            </w:r>
          </w:p>
          <w:p w:rsidR="003F263B" w:rsidRDefault="003F263B">
            <w:pPr>
              <w:jc w:val="center"/>
            </w:pPr>
            <w:r>
              <w:t>С.у-67%</w:t>
            </w:r>
          </w:p>
          <w:p w:rsidR="003F263B" w:rsidRDefault="003F263B">
            <w:pPr>
              <w:jc w:val="center"/>
            </w:pPr>
            <w:r>
              <w:t>Н.у-10%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t>В.у-31%</w:t>
            </w:r>
          </w:p>
          <w:p w:rsidR="003F263B" w:rsidRDefault="003F263B">
            <w:pPr>
              <w:jc w:val="center"/>
            </w:pPr>
            <w:r>
              <w:t>С.у-63%</w:t>
            </w:r>
          </w:p>
          <w:p w:rsidR="003F263B" w:rsidRDefault="003F263B">
            <w:pPr>
              <w:jc w:val="center"/>
            </w:pPr>
            <w:r>
              <w:t>Н.у-6%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t>В.у-22%</w:t>
            </w:r>
          </w:p>
          <w:p w:rsidR="003F263B" w:rsidRDefault="003F263B">
            <w:pPr>
              <w:jc w:val="center"/>
            </w:pPr>
            <w:r>
              <w:t>С.у-62%</w:t>
            </w:r>
          </w:p>
          <w:p w:rsidR="003F263B" w:rsidRDefault="003F263B">
            <w:pPr>
              <w:jc w:val="center"/>
            </w:pPr>
            <w:r>
              <w:t>Н.у-16%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t>В.у-28%</w:t>
            </w:r>
          </w:p>
          <w:p w:rsidR="003F263B" w:rsidRDefault="003F263B">
            <w:pPr>
              <w:jc w:val="center"/>
            </w:pPr>
            <w:r>
              <w:t>С.у-65%</w:t>
            </w:r>
          </w:p>
          <w:p w:rsidR="003F263B" w:rsidRDefault="003F263B">
            <w:pPr>
              <w:jc w:val="center"/>
            </w:pPr>
            <w:r>
              <w:t>Н.у-7%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t>В.у-17%</w:t>
            </w:r>
          </w:p>
          <w:p w:rsidR="003F263B" w:rsidRDefault="003F263B">
            <w:pPr>
              <w:jc w:val="center"/>
            </w:pPr>
            <w:r>
              <w:t>С.у-42%</w:t>
            </w:r>
          </w:p>
          <w:p w:rsidR="003F263B" w:rsidRDefault="003F263B">
            <w:pPr>
              <w:jc w:val="center"/>
            </w:pPr>
            <w:r>
              <w:t>Н.у-21%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t>В.у-25%</w:t>
            </w:r>
          </w:p>
          <w:p w:rsidR="003F263B" w:rsidRDefault="003F263B">
            <w:pPr>
              <w:jc w:val="center"/>
            </w:pPr>
            <w:r>
              <w:t>С.у-70%</w:t>
            </w:r>
          </w:p>
          <w:p w:rsidR="003F263B" w:rsidRDefault="003F263B">
            <w:pPr>
              <w:jc w:val="center"/>
            </w:pPr>
            <w:r>
              <w:t>Н.у-5%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pPr>
              <w:jc w:val="center"/>
            </w:pPr>
            <w:r>
              <w:t>В.у-15%</w:t>
            </w:r>
          </w:p>
          <w:p w:rsidR="003F263B" w:rsidRDefault="003F263B">
            <w:pPr>
              <w:jc w:val="center"/>
            </w:pPr>
            <w:r>
              <w:t>С.у-68%</w:t>
            </w:r>
          </w:p>
          <w:p w:rsidR="003F263B" w:rsidRDefault="003F263B">
            <w:pPr>
              <w:jc w:val="center"/>
            </w:pPr>
            <w:r>
              <w:t>Н.у-17%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63B" w:rsidRDefault="003F263B">
            <w:r>
              <w:t>В.у-21%</w:t>
            </w:r>
          </w:p>
          <w:p w:rsidR="003F263B" w:rsidRDefault="003F263B">
            <w:r>
              <w:t>С.у-74%</w:t>
            </w:r>
          </w:p>
          <w:p w:rsidR="003F263B" w:rsidRDefault="003F263B">
            <w:r>
              <w:t>Н.у-5%</w:t>
            </w:r>
          </w:p>
        </w:tc>
      </w:tr>
    </w:tbl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263B" w:rsidRDefault="003F263B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3F263B" w:rsidRDefault="003F263B" w:rsidP="003F263B">
      <w:pPr>
        <w:jc w:val="center"/>
      </w:pPr>
      <w:r>
        <w:rPr>
          <w:noProof/>
        </w:rPr>
        <w:drawing>
          <wp:inline distT="0" distB="0" distL="0" distR="0">
            <wp:extent cx="3105150" cy="1666875"/>
            <wp:effectExtent l="19050" t="0" r="19050" b="0"/>
            <wp:docPr id="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24200" cy="1666875"/>
            <wp:effectExtent l="0" t="0" r="0" b="0"/>
            <wp:docPr id="2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263B" w:rsidRDefault="003F263B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3F263B" w:rsidRDefault="003F263B" w:rsidP="003F263B">
      <w:pPr>
        <w:jc w:val="center"/>
      </w:pPr>
      <w:r>
        <w:rPr>
          <w:noProof/>
        </w:rPr>
        <w:drawing>
          <wp:inline distT="0" distB="0" distL="0" distR="0">
            <wp:extent cx="3209925" cy="1876425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324225" cy="1876425"/>
            <wp:effectExtent l="19050" t="0" r="9525" b="0"/>
            <wp:docPr id="4" name="Объект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263B" w:rsidRDefault="003F263B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3F263B" w:rsidRDefault="003F263B" w:rsidP="003F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1600200"/>
            <wp:effectExtent l="0" t="0" r="0" b="0"/>
            <wp:docPr id="5" name="Объект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263B" w:rsidRDefault="003F263B" w:rsidP="003F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95625" cy="1676400"/>
            <wp:effectExtent l="0" t="0" r="0" b="0"/>
            <wp:docPr id="6" name="Объект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63B" w:rsidRDefault="003F263B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p w:rsidR="003F263B" w:rsidRDefault="003F263B" w:rsidP="003F263B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3171825" cy="1743075"/>
            <wp:effectExtent l="0" t="0" r="0" b="0"/>
            <wp:docPr id="7" name="Объект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228975" cy="1733550"/>
            <wp:effectExtent l="19050" t="0" r="9525" b="0"/>
            <wp:docPr id="8" name="Объект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0CAD" w:rsidRDefault="00480CAD" w:rsidP="003F2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263B" w:rsidRDefault="003F263B" w:rsidP="003F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3F263B" w:rsidRDefault="003F263B" w:rsidP="003F263B">
      <w:pPr>
        <w:jc w:val="center"/>
      </w:pPr>
      <w:r>
        <w:rPr>
          <w:noProof/>
        </w:rPr>
        <w:drawing>
          <wp:inline distT="0" distB="0" distL="0" distR="0">
            <wp:extent cx="3352800" cy="1771650"/>
            <wp:effectExtent l="0" t="0" r="0" b="0"/>
            <wp:docPr id="9" name="Объект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81375" cy="1704975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F263B" w:rsidRDefault="003F263B" w:rsidP="003F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:</w:t>
      </w:r>
    </w:p>
    <w:p w:rsidR="003F263B" w:rsidRDefault="003F263B" w:rsidP="003F2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итоге, диагностика, проведенная в мае</w:t>
      </w:r>
      <w:r w:rsidR="00BF644D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показала, что у детей повысился уровень овладения материалом  по всем пяти образовательным областям.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проводилась коррекционная работа, что способствовало снижению в показателях низкого уровня, и рост к высокому и среднему уровню. У детей к концу дошкольного периода было сформировано учебные навыки. Дети овладели навыками планирования в самостоятельной деятельности. Развито чувство коллективизма. На вопросы давали развернутые ответы, знают состав чисел. Имеют представление о временных отношениях (день, неделя, месяц, время суток). У детей сформировано знание об окружающем мире. В области речевого развития дети овладели знаниями о звуках, состава слова (слог) и предложения. </w:t>
      </w:r>
    </w:p>
    <w:p w:rsidR="003F263B" w:rsidRDefault="003F263B" w:rsidP="003F26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позволяет сделать вывод о правильной и планомерной работе в течение года.</w:t>
      </w:r>
    </w:p>
    <w:p w:rsidR="00434B85" w:rsidRDefault="00434B85"/>
    <w:sectPr w:rsidR="00434B85" w:rsidSect="00480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263B"/>
    <w:rsid w:val="00064F21"/>
    <w:rsid w:val="003F263B"/>
    <w:rsid w:val="00434B85"/>
    <w:rsid w:val="00480CAD"/>
    <w:rsid w:val="008E1AA3"/>
    <w:rsid w:val="00BF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3F26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F2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6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17-47DE-84A6-8272C11B93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17-47DE-84A6-8272C11B93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F17-47DE-84A6-8272C11B9346}"/>
            </c:ext>
          </c:extLst>
        </c:ser>
        <c:axId val="114573696"/>
        <c:axId val="114575232"/>
      </c:barChart>
      <c:catAx>
        <c:axId val="114573696"/>
        <c:scaling>
          <c:orientation val="minMax"/>
        </c:scaling>
        <c:axPos val="b"/>
        <c:numFmt formatCode="General" sourceLinked="0"/>
        <c:tickLblPos val="nextTo"/>
        <c:crossAx val="114575232"/>
        <c:crosses val="autoZero"/>
        <c:auto val="1"/>
        <c:lblAlgn val="ctr"/>
        <c:lblOffset val="100"/>
      </c:catAx>
      <c:valAx>
        <c:axId val="114575232"/>
        <c:scaling>
          <c:orientation val="minMax"/>
        </c:scaling>
        <c:axPos val="l"/>
        <c:majorGridlines/>
        <c:numFmt formatCode="General" sourceLinked="1"/>
        <c:tickLblPos val="nextTo"/>
        <c:crossAx val="11457369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EB-4422-B1D7-4D0DA7C958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EB-4422-B1D7-4D0DA7C958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EB-4422-B1D7-4D0DA7C95880}"/>
            </c:ext>
          </c:extLst>
        </c:ser>
        <c:axId val="118704384"/>
        <c:axId val="118751232"/>
      </c:barChart>
      <c:catAx>
        <c:axId val="118704384"/>
        <c:scaling>
          <c:orientation val="minMax"/>
        </c:scaling>
        <c:axPos val="b"/>
        <c:numFmt formatCode="General" sourceLinked="0"/>
        <c:tickLblPos val="nextTo"/>
        <c:crossAx val="118751232"/>
        <c:crosses val="autoZero"/>
        <c:auto val="1"/>
        <c:lblAlgn val="ctr"/>
        <c:lblOffset val="100"/>
      </c:catAx>
      <c:valAx>
        <c:axId val="118751232"/>
        <c:scaling>
          <c:orientation val="minMax"/>
        </c:scaling>
        <c:axPos val="l"/>
        <c:majorGridlines/>
        <c:numFmt formatCode="General" sourceLinked="1"/>
        <c:tickLblPos val="nextTo"/>
        <c:crossAx val="11870438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FB-423D-B44E-59138E1875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FB-423D-B44E-59138E1875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FB-423D-B44E-59138E1875C7}"/>
            </c:ext>
          </c:extLst>
        </c:ser>
        <c:axId val="12729344"/>
        <c:axId val="12731136"/>
      </c:barChart>
      <c:catAx>
        <c:axId val="12729344"/>
        <c:scaling>
          <c:orientation val="minMax"/>
        </c:scaling>
        <c:axPos val="b"/>
        <c:numFmt formatCode="General" sourceLinked="0"/>
        <c:tickLblPos val="nextTo"/>
        <c:crossAx val="12731136"/>
        <c:crosses val="autoZero"/>
        <c:auto val="1"/>
        <c:lblAlgn val="ctr"/>
        <c:lblOffset val="100"/>
      </c:catAx>
      <c:valAx>
        <c:axId val="12731136"/>
        <c:scaling>
          <c:orientation val="minMax"/>
        </c:scaling>
        <c:axPos val="l"/>
        <c:majorGridlines/>
        <c:numFmt formatCode="General" sourceLinked="1"/>
        <c:tickLblPos val="nextTo"/>
        <c:crossAx val="1272934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4E-4579-B703-CD68F151DC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44E-4579-B703-CD68F151DC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4E-4579-B703-CD68F151DC84}"/>
            </c:ext>
          </c:extLst>
        </c:ser>
        <c:axId val="117073408"/>
        <c:axId val="117074944"/>
      </c:barChart>
      <c:catAx>
        <c:axId val="117073408"/>
        <c:scaling>
          <c:orientation val="minMax"/>
        </c:scaling>
        <c:axPos val="b"/>
        <c:numFmt formatCode="General" sourceLinked="0"/>
        <c:tickLblPos val="nextTo"/>
        <c:crossAx val="117074944"/>
        <c:crosses val="autoZero"/>
        <c:auto val="1"/>
        <c:lblAlgn val="ctr"/>
        <c:lblOffset val="100"/>
      </c:catAx>
      <c:valAx>
        <c:axId val="117074944"/>
        <c:scaling>
          <c:orientation val="minMax"/>
        </c:scaling>
        <c:axPos val="l"/>
        <c:majorGridlines/>
        <c:numFmt formatCode="General" sourceLinked="1"/>
        <c:tickLblPos val="nextTo"/>
        <c:crossAx val="1170734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3022"/>
          <c:h val="0.7674929522698571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21-4452-9CD3-9EDAB670A6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21-4452-9CD3-9EDAB670A6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21-4452-9CD3-9EDAB670A6D6}"/>
            </c:ext>
          </c:extLst>
        </c:ser>
        <c:axId val="117764096"/>
        <c:axId val="117765632"/>
      </c:barChart>
      <c:catAx>
        <c:axId val="117764096"/>
        <c:scaling>
          <c:orientation val="minMax"/>
        </c:scaling>
        <c:axPos val="b"/>
        <c:numFmt formatCode="General" sourceLinked="0"/>
        <c:tickLblPos val="nextTo"/>
        <c:crossAx val="117765632"/>
        <c:crosses val="autoZero"/>
        <c:auto val="1"/>
        <c:lblAlgn val="ctr"/>
        <c:lblOffset val="100"/>
      </c:catAx>
      <c:valAx>
        <c:axId val="117765632"/>
        <c:scaling>
          <c:orientation val="minMax"/>
        </c:scaling>
        <c:axPos val="l"/>
        <c:majorGridlines/>
        <c:numFmt formatCode="General" sourceLinked="1"/>
        <c:tickLblPos val="nextTo"/>
        <c:crossAx val="11776409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01-4ADC-B70A-E484E291C3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01-4ADC-B70A-E484E291C3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01-4ADC-B70A-E484E291C361}"/>
            </c:ext>
          </c:extLst>
        </c:ser>
        <c:axId val="118495488"/>
        <c:axId val="118501376"/>
      </c:barChart>
      <c:catAx>
        <c:axId val="118495488"/>
        <c:scaling>
          <c:orientation val="minMax"/>
        </c:scaling>
        <c:axPos val="b"/>
        <c:numFmt formatCode="General" sourceLinked="0"/>
        <c:tickLblPos val="nextTo"/>
        <c:crossAx val="118501376"/>
        <c:crosses val="autoZero"/>
        <c:auto val="1"/>
        <c:lblAlgn val="ctr"/>
        <c:lblOffset val="100"/>
      </c:catAx>
      <c:valAx>
        <c:axId val="118501376"/>
        <c:scaling>
          <c:orientation val="minMax"/>
        </c:scaling>
        <c:axPos val="l"/>
        <c:majorGridlines/>
        <c:numFmt formatCode="General" sourceLinked="1"/>
        <c:tickLblPos val="nextTo"/>
        <c:crossAx val="11849548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0B-4C34-BD17-286E7EC171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0B-4C34-BD17-286E7EC171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0B-4C34-BD17-286E7EC171C9}"/>
            </c:ext>
          </c:extLst>
        </c:ser>
        <c:axId val="118547200"/>
        <c:axId val="118548736"/>
      </c:barChart>
      <c:catAx>
        <c:axId val="118547200"/>
        <c:scaling>
          <c:orientation val="minMax"/>
        </c:scaling>
        <c:axPos val="b"/>
        <c:numFmt formatCode="General" sourceLinked="0"/>
        <c:tickLblPos val="nextTo"/>
        <c:crossAx val="118548736"/>
        <c:crosses val="autoZero"/>
        <c:auto val="1"/>
        <c:lblAlgn val="ctr"/>
        <c:lblOffset val="100"/>
      </c:catAx>
      <c:valAx>
        <c:axId val="118548736"/>
        <c:scaling>
          <c:orientation val="minMax"/>
        </c:scaling>
        <c:axPos val="l"/>
        <c:majorGridlines/>
        <c:numFmt formatCode="General" sourceLinked="1"/>
        <c:tickLblPos val="nextTo"/>
        <c:crossAx val="11854720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3022"/>
          <c:h val="0.7674929522698571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C5-4A1E-813E-F775EBC134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C5-4A1E-813E-F775EBC134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C5-4A1E-813E-F775EBC13437}"/>
            </c:ext>
          </c:extLst>
        </c:ser>
        <c:axId val="118586368"/>
        <c:axId val="118596352"/>
      </c:barChart>
      <c:catAx>
        <c:axId val="118586368"/>
        <c:scaling>
          <c:orientation val="minMax"/>
        </c:scaling>
        <c:axPos val="b"/>
        <c:numFmt formatCode="General" sourceLinked="0"/>
        <c:tickLblPos val="nextTo"/>
        <c:crossAx val="118596352"/>
        <c:crosses val="autoZero"/>
        <c:auto val="1"/>
        <c:lblAlgn val="ctr"/>
        <c:lblOffset val="100"/>
      </c:catAx>
      <c:valAx>
        <c:axId val="118596352"/>
        <c:scaling>
          <c:orientation val="minMax"/>
        </c:scaling>
        <c:axPos val="l"/>
        <c:majorGridlines/>
        <c:numFmt formatCode="General" sourceLinked="1"/>
        <c:tickLblPos val="nextTo"/>
        <c:crossAx val="11858636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3022"/>
          <c:h val="0.7674929522698571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54-4883-9D34-547092623A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54-4883-9D34-547092623A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554-4883-9D34-547092623AE5}"/>
            </c:ext>
          </c:extLst>
        </c:ser>
        <c:axId val="118666752"/>
        <c:axId val="118668288"/>
      </c:barChart>
      <c:catAx>
        <c:axId val="118666752"/>
        <c:scaling>
          <c:orientation val="minMax"/>
        </c:scaling>
        <c:axPos val="b"/>
        <c:numFmt formatCode="General" sourceLinked="0"/>
        <c:tickLblPos val="nextTo"/>
        <c:crossAx val="118668288"/>
        <c:crosses val="autoZero"/>
        <c:auto val="1"/>
        <c:lblAlgn val="ctr"/>
        <c:lblOffset val="100"/>
      </c:catAx>
      <c:valAx>
        <c:axId val="118668288"/>
        <c:scaling>
          <c:orientation val="minMax"/>
        </c:scaling>
        <c:axPos val="l"/>
        <c:majorGridlines/>
        <c:numFmt formatCode="General" sourceLinked="1"/>
        <c:tickLblPos val="nextTo"/>
        <c:crossAx val="11866675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93-4A0B-887C-9D6B893F46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93-4A0B-887C-9D6B893F469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893-4A0B-887C-9D6B893F469F}"/>
            </c:ext>
          </c:extLst>
        </c:ser>
        <c:axId val="118710272"/>
        <c:axId val="118711808"/>
      </c:barChart>
      <c:catAx>
        <c:axId val="118710272"/>
        <c:scaling>
          <c:orientation val="minMax"/>
        </c:scaling>
        <c:axPos val="b"/>
        <c:numFmt formatCode="General" sourceLinked="0"/>
        <c:tickLblPos val="nextTo"/>
        <c:crossAx val="118711808"/>
        <c:crosses val="autoZero"/>
        <c:auto val="1"/>
        <c:lblAlgn val="ctr"/>
        <c:lblOffset val="100"/>
      </c:catAx>
      <c:valAx>
        <c:axId val="118711808"/>
        <c:scaling>
          <c:orientation val="minMax"/>
        </c:scaling>
        <c:axPos val="l"/>
        <c:majorGridlines/>
        <c:numFmt formatCode="General" sourceLinked="1"/>
        <c:tickLblPos val="nextTo"/>
        <c:crossAx val="11871027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Nivlon</dc:creator>
  <cp:lastModifiedBy>САДИК</cp:lastModifiedBy>
  <cp:revision>3</cp:revision>
  <dcterms:created xsi:type="dcterms:W3CDTF">2022-09-13T13:13:00Z</dcterms:created>
  <dcterms:modified xsi:type="dcterms:W3CDTF">2022-09-19T06:17:00Z</dcterms:modified>
</cp:coreProperties>
</file>